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80" w:rsidRDefault="00B86480" w:rsidP="00B86480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ТЕХНОЛОГИЯ. 20</w:t>
      </w:r>
      <w:r>
        <w:rPr>
          <w:color w:val="000000"/>
          <w:lang w:eastAsia="ru-RU" w:bidi="ru-RU"/>
        </w:rPr>
        <w:t>24</w:t>
      </w:r>
      <w:r>
        <w:rPr>
          <w:color w:val="000000"/>
          <w:lang w:eastAsia="ru-RU" w:bidi="ru-RU"/>
        </w:rPr>
        <w:t>-20</w:t>
      </w:r>
      <w:r>
        <w:rPr>
          <w:color w:val="000000"/>
          <w:lang w:eastAsia="ru-RU" w:bidi="ru-RU"/>
        </w:rPr>
        <w:t>25</w:t>
      </w:r>
      <w:r>
        <w:rPr>
          <w:color w:val="000000"/>
          <w:lang w:eastAsia="ru-RU" w:bidi="ru-RU"/>
        </w:rPr>
        <w:t xml:space="preserve"> уч. г.</w:t>
      </w:r>
    </w:p>
    <w:p w:rsidR="00B86480" w:rsidRDefault="00B86480" w:rsidP="00B86480">
      <w:pPr>
        <w:pStyle w:val="1"/>
        <w:jc w:val="center"/>
      </w:pPr>
      <w:r>
        <w:rPr>
          <w:color w:val="000000"/>
          <w:lang w:eastAsia="ru-RU" w:bidi="ru-RU"/>
        </w:rPr>
        <w:t>МУНИЦИПАЛЬНЫЙ ЭТАП. 10-11 КЛАССЫ</w:t>
      </w:r>
      <w:r>
        <w:rPr>
          <w:color w:val="000000"/>
          <w:lang w:eastAsia="ru-RU" w:bidi="ru-RU"/>
        </w:rPr>
        <w:br/>
        <w:t>Профиль «Техника, технологии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</w:p>
    <w:p w:rsidR="00B86480" w:rsidRDefault="00B86480" w:rsidP="00B86480">
      <w:pPr>
        <w:pStyle w:val="1"/>
        <w:spacing w:after="280"/>
        <w:jc w:val="center"/>
      </w:pPr>
      <w:r>
        <w:rPr>
          <w:b/>
          <w:bCs/>
          <w:color w:val="000000"/>
          <w:lang w:eastAsia="ru-RU" w:bidi="ru-RU"/>
        </w:rPr>
        <w:t>Электротехника</w:t>
      </w:r>
    </w:p>
    <w:p w:rsidR="00B86480" w:rsidRDefault="00B86480" w:rsidP="00B86480">
      <w:pPr>
        <w:pStyle w:val="1"/>
        <w:spacing w:after="280"/>
        <w:jc w:val="center"/>
      </w:pPr>
      <w:r>
        <w:rPr>
          <w:b/>
          <w:bCs/>
          <w:i/>
          <w:iCs/>
          <w:color w:val="000000"/>
          <w:lang w:eastAsia="ru-RU" w:bidi="ru-RU"/>
        </w:rPr>
        <w:t>Разработка подсветки декоративных фонтанов.</w:t>
      </w:r>
    </w:p>
    <w:p w:rsidR="00B86480" w:rsidRDefault="00B86480" w:rsidP="00B86480">
      <w:pPr>
        <w:pStyle w:val="a5"/>
        <w:rPr>
          <w:i w:val="0"/>
          <w:iCs w:val="0"/>
          <w:color w:val="000000"/>
          <w:lang w:eastAsia="ru-RU" w:bidi="ru-RU"/>
        </w:rPr>
      </w:pPr>
      <w:r>
        <w:rPr>
          <w:i w:val="0"/>
          <w:iCs w:val="0"/>
          <w:color w:val="000000"/>
          <w:lang w:eastAsia="ru-RU" w:bidi="ru-RU"/>
        </w:rPr>
        <w:t>Технические задания и условия</w:t>
      </w:r>
    </w:p>
    <w:p w:rsidR="00982A71" w:rsidRDefault="00982A71" w:rsidP="00B86480">
      <w:pPr>
        <w:pStyle w:val="a5"/>
      </w:pPr>
      <w:r>
        <w:rPr>
          <w:noProof/>
          <w:lang w:eastAsia="ru-RU"/>
        </w:rPr>
        <w:drawing>
          <wp:inline distT="0" distB="0" distL="0" distR="0">
            <wp:extent cx="2524125" cy="2524125"/>
            <wp:effectExtent l="0" t="0" r="9525" b="9525"/>
            <wp:docPr id="1" name="Рисунок 1" descr="https://masterpiecer-images.s3.yandex.net/538319189c7c11ef9cf0429ae8867ffa: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sterpiecer-images.s3.yandex.net/538319189c7c11ef9cf0429ae8867ffa: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480" w:rsidRDefault="00B86480" w:rsidP="00B86480">
      <w:pPr>
        <w:jc w:val="center"/>
        <w:rPr>
          <w:sz w:val="2"/>
          <w:szCs w:val="2"/>
        </w:rPr>
      </w:pPr>
    </w:p>
    <w:p w:rsidR="00B86480" w:rsidRDefault="00B86480" w:rsidP="00B86480">
      <w:pPr>
        <w:spacing w:after="279" w:line="1" w:lineRule="exact"/>
      </w:pPr>
    </w:p>
    <w:p w:rsidR="00B86480" w:rsidRDefault="00B86480" w:rsidP="00B86480">
      <w:pPr>
        <w:pStyle w:val="1"/>
        <w:numPr>
          <w:ilvl w:val="0"/>
          <w:numId w:val="1"/>
        </w:numPr>
        <w:tabs>
          <w:tab w:val="left" w:pos="456"/>
        </w:tabs>
        <w:jc w:val="both"/>
      </w:pPr>
      <w:r>
        <w:rPr>
          <w:color w:val="000000"/>
          <w:lang w:eastAsia="ru-RU" w:bidi="ru-RU"/>
        </w:rPr>
        <w:t xml:space="preserve">Для </w:t>
      </w:r>
      <w:r w:rsidR="00982A71">
        <w:rPr>
          <w:color w:val="000000"/>
          <w:lang w:eastAsia="ru-RU" w:bidi="ru-RU"/>
        </w:rPr>
        <w:t>горения</w:t>
      </w:r>
      <w:r>
        <w:rPr>
          <w:color w:val="000000"/>
          <w:lang w:eastAsia="ru-RU" w:bidi="ru-RU"/>
        </w:rPr>
        <w:t xml:space="preserve"> четырёх </w:t>
      </w:r>
      <w:r w:rsidR="00982A71">
        <w:rPr>
          <w:color w:val="000000"/>
          <w:lang w:eastAsia="ru-RU" w:bidi="ru-RU"/>
        </w:rPr>
        <w:t>(представленных на рисун</w:t>
      </w:r>
      <w:r>
        <w:rPr>
          <w:color w:val="000000"/>
          <w:lang w:eastAsia="ru-RU" w:bidi="ru-RU"/>
        </w:rPr>
        <w:t xml:space="preserve">ке) в ночное время требуется задействовать четыре гидроизолированные разноцветные лампы и вывести на стационарный пульт выключатели подсветки каждого из фонтанов. Пульт оснащён </w:t>
      </w:r>
      <w:r w:rsidR="00982A71">
        <w:rPr>
          <w:color w:val="000000"/>
          <w:lang w:eastAsia="ru-RU" w:bidi="ru-RU"/>
        </w:rPr>
        <w:t>переключателем. Первое</w:t>
      </w:r>
      <w:r>
        <w:rPr>
          <w:color w:val="000000"/>
          <w:lang w:eastAsia="ru-RU" w:bidi="ru-RU"/>
        </w:rPr>
        <w:t xml:space="preserve"> </w:t>
      </w:r>
      <w:r w:rsidR="00982A71">
        <w:rPr>
          <w:color w:val="000000"/>
          <w:lang w:eastAsia="ru-RU" w:bidi="ru-RU"/>
        </w:rPr>
        <w:t>нажатие</w:t>
      </w:r>
      <w:r>
        <w:rPr>
          <w:color w:val="000000"/>
          <w:lang w:eastAsia="ru-RU" w:bidi="ru-RU"/>
        </w:rPr>
        <w:t xml:space="preserve"> (№ 1) приводит в действие подсветку сразу трёх фонтанов (зелёный, жёлтый, фиолетовый). Второй выключатель (№ 2) приводит в действие подсветку одного фонтана (красного цвета). Третий выключатель (№ 3) отключает питание от всей схемы и позволяет обесточить все потребители одновременно. В случае выхода из строя подсветки одного или двух фонтанов (управляемых выключателем № 1) оставшиеся лампы (лампа) подсветки должны (должна) продолжат</w:t>
      </w:r>
      <w:r>
        <w:rPr>
          <w:color w:val="000000"/>
          <w:lang w:eastAsia="ru-RU" w:bidi="ru-RU"/>
        </w:rPr>
        <w:t>ь работать. Разработайте принци</w:t>
      </w:r>
      <w:r>
        <w:rPr>
          <w:color w:val="000000"/>
          <w:lang w:eastAsia="ru-RU" w:bidi="ru-RU"/>
        </w:rPr>
        <w:t xml:space="preserve">пиальную электрическую схему подключения и соберите </w:t>
      </w:r>
      <w:proofErr w:type="spellStart"/>
      <w:r>
        <w:rPr>
          <w:color w:val="000000"/>
          <w:lang w:eastAsia="ru-RU" w:bidi="ru-RU"/>
        </w:rPr>
        <w:t>электроцепь</w:t>
      </w:r>
      <w:proofErr w:type="spellEnd"/>
      <w:r>
        <w:rPr>
          <w:color w:val="000000"/>
          <w:lang w:eastAsia="ru-RU" w:bidi="ru-RU"/>
        </w:rPr>
        <w:t xml:space="preserve"> подсветки представленных фонтанов.</w:t>
      </w:r>
    </w:p>
    <w:p w:rsidR="00B86480" w:rsidRDefault="00B86480" w:rsidP="00B86480">
      <w:pPr>
        <w:pStyle w:val="1"/>
        <w:numPr>
          <w:ilvl w:val="0"/>
          <w:numId w:val="1"/>
        </w:numPr>
        <w:tabs>
          <w:tab w:val="left" w:pos="456"/>
        </w:tabs>
        <w:jc w:val="both"/>
      </w:pPr>
      <w:r>
        <w:rPr>
          <w:color w:val="000000"/>
          <w:lang w:eastAsia="ru-RU" w:bidi="ru-RU"/>
        </w:rPr>
        <w:t>При сборке схемы разрешается применять ла</w:t>
      </w:r>
      <w:bookmarkStart w:id="0" w:name="_GoBack"/>
      <w:bookmarkEnd w:id="0"/>
      <w:r>
        <w:rPr>
          <w:color w:val="000000"/>
          <w:lang w:eastAsia="ru-RU" w:bidi="ru-RU"/>
        </w:rPr>
        <w:t>мпы одного цвета.</w:t>
      </w:r>
    </w:p>
    <w:p w:rsidR="00B86480" w:rsidRDefault="00B86480" w:rsidP="00B86480">
      <w:pPr>
        <w:pStyle w:val="1"/>
        <w:numPr>
          <w:ilvl w:val="0"/>
          <w:numId w:val="1"/>
        </w:numPr>
        <w:tabs>
          <w:tab w:val="left" w:pos="456"/>
        </w:tabs>
        <w:jc w:val="both"/>
      </w:pPr>
      <w:r>
        <w:rPr>
          <w:color w:val="000000"/>
          <w:lang w:eastAsia="ru-RU" w:bidi="ru-RU"/>
        </w:rPr>
        <w:t>Все потребители электрической энергии должны работать от одного источника энергии.</w:t>
      </w:r>
    </w:p>
    <w:p w:rsidR="00B86480" w:rsidRDefault="00B86480" w:rsidP="00B86480">
      <w:pPr>
        <w:pStyle w:val="1"/>
        <w:numPr>
          <w:ilvl w:val="0"/>
          <w:numId w:val="1"/>
        </w:numPr>
        <w:tabs>
          <w:tab w:val="left" w:pos="456"/>
        </w:tabs>
        <w:spacing w:after="280"/>
        <w:jc w:val="both"/>
      </w:pPr>
      <w:r>
        <w:rPr>
          <w:color w:val="000000"/>
          <w:lang w:eastAsia="ru-RU" w:bidi="ru-RU"/>
        </w:rPr>
        <w:t>Время выполнения - не более 180 минут.</w:t>
      </w:r>
      <w:r>
        <w:br w:type="page"/>
      </w:r>
    </w:p>
    <w:p w:rsidR="00B86480" w:rsidRDefault="00B86480" w:rsidP="00B86480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Карта пооперационного контроля</w:t>
      </w:r>
    </w:p>
    <w:p w:rsidR="00B86480" w:rsidRDefault="00B86480" w:rsidP="00B86480">
      <w:pPr>
        <w:pStyle w:val="1"/>
        <w:tabs>
          <w:tab w:val="left" w:leader="underscore" w:pos="4296"/>
        </w:tabs>
        <w:spacing w:after="380" w:line="230" w:lineRule="auto"/>
        <w:jc w:val="center"/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5218"/>
        <w:gridCol w:w="1733"/>
        <w:gridCol w:w="2246"/>
      </w:tblGrid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1301"/>
          <w:jc w:val="center"/>
        </w:trPr>
        <w:tc>
          <w:tcPr>
            <w:tcW w:w="57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Выполняемые действия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Количество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Количество баллов, выставленных членами жюри</w:t>
            </w: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Наличие рабочей формы (халат, головной убор, защитные очки)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Соблюдение правил техники безопасности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Культура труда (порядок на рабочем месте, эргономичность)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Чертёж принципиальной электрической схемы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ind w:firstLine="240"/>
            </w:pPr>
            <w:r>
              <w:rPr>
                <w:b/>
                <w:bCs/>
                <w:color w:val="000000"/>
                <w:lang w:eastAsia="ru-RU" w:bidi="ru-RU"/>
              </w:rPr>
              <w:t>10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Сборка схемы из прилагаемых элементов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  <w:ind w:firstLine="240"/>
            </w:pPr>
            <w:r>
              <w:rPr>
                <w:b/>
                <w:bCs/>
                <w:color w:val="000000"/>
                <w:lang w:eastAsia="ru-RU" w:bidi="ru-RU"/>
              </w:rPr>
              <w:t>5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Качество выполненных соединений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  <w:ind w:firstLine="240"/>
            </w:pPr>
            <w:r>
              <w:rPr>
                <w:b/>
                <w:bCs/>
                <w:color w:val="000000"/>
                <w:lang w:eastAsia="ru-RU" w:bidi="ru-RU"/>
              </w:rPr>
              <w:t>10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Проверка работоспособности включения выключателя № 1 и одновременной работы трёх ламп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ind w:firstLine="240"/>
            </w:pPr>
            <w:r>
              <w:rPr>
                <w:b/>
                <w:bCs/>
                <w:color w:val="000000"/>
                <w:lang w:eastAsia="ru-RU" w:bidi="ru-RU"/>
              </w:rPr>
              <w:t>10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Проверка работоспособности включения выключателя № 2 и лампы подсветки красного цвета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ind w:firstLine="240"/>
            </w:pPr>
            <w:r>
              <w:rPr>
                <w:b/>
                <w:bCs/>
                <w:color w:val="000000"/>
                <w:lang w:eastAsia="ru-RU" w:bidi="ru-RU"/>
              </w:rPr>
              <w:t>5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13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Проверка работы выключателя № 3 по подключению всех перечисленных в задании потребителей электрической энергии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ind w:firstLine="240"/>
            </w:pPr>
            <w:r>
              <w:rPr>
                <w:b/>
                <w:bCs/>
                <w:color w:val="000000"/>
                <w:lang w:eastAsia="ru-RU" w:bidi="ru-RU"/>
              </w:rPr>
              <w:t>5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10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Проверка работоспособности каждой из трёх ламп подсветки, подключаемых к выключателю №1 при выходе из строя одной из них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ind w:firstLine="240"/>
            </w:pPr>
            <w:r>
              <w:rPr>
                <w:b/>
                <w:bCs/>
                <w:color w:val="000000"/>
                <w:lang w:eastAsia="ru-RU" w:bidi="ru-RU"/>
              </w:rPr>
              <w:t>10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11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Уборка рабочего места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12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6480" w:rsidRDefault="00B86480" w:rsidP="00DF3FBE">
            <w:pPr>
              <w:pStyle w:val="a7"/>
            </w:pPr>
            <w:r>
              <w:rPr>
                <w:color w:val="000000"/>
                <w:lang w:eastAsia="ru-RU" w:bidi="ru-RU"/>
              </w:rPr>
              <w:t>Время изготовления - не более 180 минут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  <w:tr w:rsidR="00B86480" w:rsidTr="00DF3FBE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5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jc w:val="right"/>
            </w:pPr>
            <w:r>
              <w:rPr>
                <w:b/>
                <w:bCs/>
                <w:color w:val="000000"/>
                <w:lang w:eastAsia="ru-RU" w:bidi="ru-RU"/>
              </w:rPr>
              <w:t>Итого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6480" w:rsidRDefault="00B86480" w:rsidP="00DF3FBE">
            <w:pPr>
              <w:pStyle w:val="a7"/>
              <w:ind w:firstLine="240"/>
            </w:pPr>
            <w:r>
              <w:rPr>
                <w:b/>
                <w:bCs/>
                <w:color w:val="000000"/>
                <w:lang w:eastAsia="ru-RU" w:bidi="ru-RU"/>
              </w:rPr>
              <w:t>60 баллов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480" w:rsidRDefault="00B86480" w:rsidP="00DF3FBE">
            <w:pPr>
              <w:rPr>
                <w:sz w:val="10"/>
                <w:szCs w:val="10"/>
              </w:rPr>
            </w:pPr>
          </w:p>
        </w:tc>
      </w:tr>
    </w:tbl>
    <w:p w:rsidR="00B86480" w:rsidRDefault="00B86480" w:rsidP="00B86480">
      <w:pPr>
        <w:pStyle w:val="a9"/>
        <w:tabs>
          <w:tab w:val="left" w:pos="4958"/>
        </w:tabs>
        <w:ind w:left="91"/>
      </w:pPr>
      <w:r>
        <w:rPr>
          <w:color w:val="000000"/>
          <w:lang w:eastAsia="ru-RU" w:bidi="ru-RU"/>
        </w:rPr>
        <w:t>Председатель:</w:t>
      </w:r>
      <w:r>
        <w:rPr>
          <w:color w:val="000000"/>
          <w:lang w:eastAsia="ru-RU" w:bidi="ru-RU"/>
        </w:rPr>
        <w:tab/>
        <w:t>Члены жюри:</w:t>
      </w:r>
    </w:p>
    <w:p w:rsidR="001E700B" w:rsidRDefault="001E700B"/>
    <w:sectPr w:rsidR="001E700B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383" w:right="1096" w:bottom="2650" w:left="10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F47" w:rsidRDefault="00355F47" w:rsidP="00B86480">
      <w:r>
        <w:separator/>
      </w:r>
    </w:p>
  </w:endnote>
  <w:endnote w:type="continuationSeparator" w:id="0">
    <w:p w:rsidR="00355F47" w:rsidRDefault="00355F47" w:rsidP="00B8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F7" w:rsidRDefault="00355F4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79543FE" wp14:editId="045E0985">
              <wp:simplePos x="0" y="0"/>
              <wp:positionH relativeFrom="page">
                <wp:posOffset>3709670</wp:posOffset>
              </wp:positionH>
              <wp:positionV relativeFrom="page">
                <wp:posOffset>10095230</wp:posOffset>
              </wp:positionV>
              <wp:extent cx="121920" cy="106680"/>
              <wp:effectExtent l="0" t="0" r="0" b="0"/>
              <wp:wrapNone/>
              <wp:docPr id="65" name="Shap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0FF7" w:rsidRDefault="00355F47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70327">
                            <w:rPr>
                              <w:noProof/>
                              <w:sz w:val="24"/>
                              <w:szCs w:val="24"/>
                            </w:rPr>
                            <w:t>18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9543FE" id="_x0000_t202" coordsize="21600,21600" o:spt="202" path="m,l,21600r21600,l21600,xe">
              <v:stroke joinstyle="miter"/>
              <v:path gradientshapeok="t" o:connecttype="rect"/>
            </v:shapetype>
            <v:shape id="Shape 65" o:spid="_x0000_s1027" type="#_x0000_t202" style="position:absolute;margin-left:292.1pt;margin-top:794.9pt;width:9.6pt;height:8.4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" filled="f" stroked="f">
              <v:textbox style="mso-fit-shape-to-text:t" inset="0,0,0,0">
                <w:txbxContent>
                  <w:p w:rsidR="00720FF7" w:rsidRDefault="00355F47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70327">
                      <w:rPr>
                        <w:noProof/>
                        <w:sz w:val="24"/>
                        <w:szCs w:val="24"/>
                      </w:rPr>
                      <w:t>18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F7" w:rsidRDefault="00355F4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69FE72B" wp14:editId="5F742AC5">
              <wp:simplePos x="0" y="0"/>
              <wp:positionH relativeFrom="page">
                <wp:posOffset>3719830</wp:posOffset>
              </wp:positionH>
              <wp:positionV relativeFrom="page">
                <wp:posOffset>10101580</wp:posOffset>
              </wp:positionV>
              <wp:extent cx="128270" cy="100330"/>
              <wp:effectExtent l="0" t="0" r="0" b="0"/>
              <wp:wrapNone/>
              <wp:docPr id="63" name="Shap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0FF7" w:rsidRDefault="00355F47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56188" w:rsidRPr="00F56188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9FE72B" id="_x0000_t202" coordsize="21600,21600" o:spt="202" path="m,l,21600r21600,l21600,xe">
              <v:stroke joinstyle="miter"/>
              <v:path gradientshapeok="t" o:connecttype="rect"/>
            </v:shapetype>
            <v:shape id="Shape 63" o:spid="_x0000_s1028" type="#_x0000_t202" style="position:absolute;margin-left:292.9pt;margin-top:795.4pt;width:10.1pt;height:7.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" filled="f" stroked="f">
              <v:textbox style="mso-fit-shape-to-text:t" inset="0,0,0,0">
                <w:txbxContent>
                  <w:p w:rsidR="00720FF7" w:rsidRDefault="00355F47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56188" w:rsidRPr="00F56188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F47" w:rsidRDefault="00355F47" w:rsidP="00B86480">
      <w:r>
        <w:separator/>
      </w:r>
    </w:p>
  </w:footnote>
  <w:footnote w:type="continuationSeparator" w:id="0">
    <w:p w:rsidR="00355F47" w:rsidRDefault="00355F47" w:rsidP="00B8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F7" w:rsidRDefault="00355F4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F7" w:rsidRDefault="00355F4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BACD711" wp14:editId="20C3836A">
              <wp:simplePos x="0" y="0"/>
              <wp:positionH relativeFrom="page">
                <wp:posOffset>838200</wp:posOffset>
              </wp:positionH>
              <wp:positionV relativeFrom="page">
                <wp:posOffset>491490</wp:posOffset>
              </wp:positionV>
              <wp:extent cx="5784850" cy="311150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8485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0FF7" w:rsidRDefault="00355F47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ACD711" id="_x0000_t202" coordsize="21600,21600" o:spt="202" path="m,l,21600r21600,l21600,xe">
              <v:stroke joinstyle="miter"/>
              <v:path gradientshapeok="t" o:connecttype="rect"/>
            </v:shapetype>
            <v:shape id="Shape 61" o:spid="_x0000_s1026" type="#_x0000_t202" style="position:absolute;margin-left:66pt;margin-top:38.7pt;width:455.5pt;height:24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" filled="f" stroked="f">
              <v:textbox style="mso-fit-shape-to-text:t" inset="0,0,0,0">
                <w:txbxContent>
                  <w:p w:rsidR="00720FF7" w:rsidRDefault="00355F47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2338D"/>
    <w:multiLevelType w:val="multilevel"/>
    <w:tmpl w:val="CC72C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D14"/>
    <w:rsid w:val="001E700B"/>
    <w:rsid w:val="00355F47"/>
    <w:rsid w:val="00982A71"/>
    <w:rsid w:val="00B86480"/>
    <w:rsid w:val="00D33D14"/>
    <w:rsid w:val="00F5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07A1D"/>
  <w15:chartTrackingRefBased/>
  <w15:docId w15:val="{D8B170A3-2198-4F21-9A9A-8570340A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64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86480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B86480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картинке_"/>
    <w:basedOn w:val="a0"/>
    <w:link w:val="a5"/>
    <w:rsid w:val="00B8648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6">
    <w:name w:val="Другое_"/>
    <w:basedOn w:val="a0"/>
    <w:link w:val="a7"/>
    <w:rsid w:val="00B86480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B8648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B8648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B8648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Подпись к картинке"/>
    <w:basedOn w:val="a"/>
    <w:link w:val="a4"/>
    <w:rsid w:val="00B86480"/>
    <w:pPr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 w:bidi="ar-SA"/>
    </w:rPr>
  </w:style>
  <w:style w:type="paragraph" w:customStyle="1" w:styleId="a7">
    <w:name w:val="Другое"/>
    <w:basedOn w:val="a"/>
    <w:link w:val="a6"/>
    <w:rsid w:val="00B8648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B86480"/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B864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648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B864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648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2024-11-06T20:00:00Z</dcterms:created>
  <dcterms:modified xsi:type="dcterms:W3CDTF">2024-11-06T20:41:00Z</dcterms:modified>
</cp:coreProperties>
</file>